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A16" w:rsidRPr="005B3A16" w:rsidRDefault="005B3A16" w:rsidP="005B3A16">
      <w:pPr>
        <w:widowControl w:val="0"/>
        <w:spacing w:after="0" w:line="317" w:lineRule="exact"/>
        <w:ind w:left="5812" w:right="46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Заместителю директора</w:t>
      </w:r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ООО «Ферганский НПЗ»</w:t>
      </w:r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proofErr w:type="spellStart"/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Кодирову</w:t>
      </w:r>
      <w:proofErr w:type="spellEnd"/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Д.Н.</w:t>
      </w:r>
    </w:p>
    <w:p w:rsidR="005B3A16" w:rsidRPr="005B3A16" w:rsidRDefault="005B3A16" w:rsidP="005B3A16">
      <w:pPr>
        <w:widowControl w:val="0"/>
        <w:spacing w:after="0" w:line="240" w:lineRule="exact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B3A16" w:rsidRPr="005B3A16" w:rsidRDefault="005B3A16" w:rsidP="005B3A16">
      <w:pPr>
        <w:widowControl w:val="0"/>
        <w:spacing w:after="329" w:line="260" w:lineRule="exact"/>
        <w:ind w:left="426" w:right="318" w:firstLine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B3A16" w:rsidRDefault="005B3A16" w:rsidP="005B3A16">
      <w:pPr>
        <w:widowControl w:val="0"/>
        <w:spacing w:after="329" w:line="260" w:lineRule="exact"/>
        <w:ind w:left="426" w:right="318" w:firstLine="425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B3A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0F0350" w:rsidRPr="007C5B49" w:rsidRDefault="000F0350" w:rsidP="000F0350">
      <w:pPr>
        <w:widowControl w:val="0"/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0F0350">
        <w:rPr>
          <w:rFonts w:ascii="Times New Roman" w:hAnsi="Times New Roman" w:cs="Times New Roman"/>
          <w:sz w:val="26"/>
          <w:szCs w:val="26"/>
        </w:rPr>
        <w:t>Термопары ТХА и ТХК - это – устройство, применяемое для измерения температуры различных промышленных объектов, а также в различных контурах управления и автоматического контроля на производствах. Главные преимущества хромель-алюмелевых и хромель-копелевых термопар перед другими видами термопреобразователей - невысокая стоимость, достаточно широкий диапазон измеряемых температур - от -200</w:t>
      </w:r>
      <w:r w:rsidRPr="00CC5766"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 w:rsidRPr="000F0350">
        <w:rPr>
          <w:rFonts w:ascii="Times New Roman" w:hAnsi="Times New Roman" w:cs="Times New Roman"/>
          <w:sz w:val="26"/>
          <w:szCs w:val="26"/>
        </w:rPr>
        <w:t>С до +1372</w:t>
      </w:r>
      <w:r w:rsidRPr="00CC5766"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 w:rsidRPr="000F0350">
        <w:rPr>
          <w:rFonts w:ascii="Times New Roman" w:hAnsi="Times New Roman" w:cs="Times New Roman"/>
          <w:sz w:val="26"/>
          <w:szCs w:val="26"/>
        </w:rPr>
        <w:t>C, а также надежная конструкция термопреобразователей.  На технологических установках они используются для контроля параметра температуры жидкости, газа и пара технологического процесса.</w:t>
      </w:r>
      <w:r w:rsidR="00851C85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="003E07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В </w:t>
      </w:r>
      <w:r w:rsidR="00026B2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технологических установках и объектах завода установлено термопары</w:t>
      </w:r>
      <w:r w:rsidR="003E075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: </w:t>
      </w:r>
      <w:r w:rsidR="00026B2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типа ТХА – 514шт; ТХК – 1894шт.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Для обеспечения бесперебойной работы технологических установок </w:t>
      </w:r>
      <w:r w:rsidR="00B57D4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требуется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оперативно заменить вышедших из строя датчиков температуры. </w:t>
      </w:r>
      <w:r w:rsidRPr="007C5B4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В связи с тем, что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оперативн</w:t>
      </w:r>
      <w:r w:rsidR="00B57D4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ого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C5B4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резервн</w:t>
      </w:r>
      <w:r w:rsidR="00B57D4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ого</w:t>
      </w:r>
      <w:r w:rsidRPr="007C5B4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фонд</w:t>
      </w:r>
      <w:r w:rsidR="00B57D4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а</w:t>
      </w:r>
      <w:r w:rsidRPr="007C5B4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приборов не имеется,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необходимо приобрести термопреобразователей типа ТХА и ТХК.</w:t>
      </w:r>
    </w:p>
    <w:p w:rsidR="000F0350" w:rsidRDefault="000F0350" w:rsidP="000F035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5B3A16" w:rsidRPr="005B3A16" w:rsidRDefault="003344FE" w:rsidP="000F0350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Техническое задание на приобретение </w:t>
      </w:r>
      <w:r w:rsidR="000F0350">
        <w:rPr>
          <w:rFonts w:ascii="Times New Roman" w:hAnsi="Times New Roman" w:cs="Times New Roman"/>
          <w:sz w:val="26"/>
          <w:szCs w:val="26"/>
        </w:rPr>
        <w:t xml:space="preserve">термопреобразователей </w:t>
      </w:r>
      <w:r>
        <w:rPr>
          <w:rFonts w:ascii="Times New Roman" w:hAnsi="Times New Roman" w:cs="Times New Roman"/>
          <w:sz w:val="26"/>
          <w:szCs w:val="26"/>
        </w:rPr>
        <w:t>прилагается.</w:t>
      </w:r>
    </w:p>
    <w:p w:rsidR="005B3A16" w:rsidRPr="005B3A16" w:rsidRDefault="005B3A16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B3A16" w:rsidRDefault="005B3A16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C55F3" w:rsidRPr="005B3A16" w:rsidRDefault="005C55F3" w:rsidP="005B3A16">
      <w:pPr>
        <w:widowControl w:val="0"/>
        <w:spacing w:after="0" w:line="240" w:lineRule="auto"/>
        <w:ind w:left="1416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5B3A16" w:rsidRPr="005B3A16" w:rsidRDefault="005B3A16" w:rsidP="005B3A16">
      <w:pPr>
        <w:widowControl w:val="0"/>
        <w:tabs>
          <w:tab w:val="left" w:pos="9498"/>
        </w:tabs>
        <w:spacing w:after="0" w:line="240" w:lineRule="auto"/>
        <w:ind w:left="141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Зам. директора по автоматизации </w:t>
      </w:r>
    </w:p>
    <w:p w:rsidR="005B3A16" w:rsidRPr="005B3A16" w:rsidRDefault="005B3A16" w:rsidP="005B3A16">
      <w:pPr>
        <w:widowControl w:val="0"/>
        <w:tabs>
          <w:tab w:val="left" w:pos="9498"/>
        </w:tabs>
        <w:spacing w:after="0" w:line="600" w:lineRule="auto"/>
        <w:ind w:left="141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бизнес-процессов                                                        Альшаникова Н.В.</w:t>
      </w:r>
    </w:p>
    <w:p w:rsidR="005B3A16" w:rsidRPr="005B3A16" w:rsidRDefault="005B3A16" w:rsidP="005B3A16">
      <w:pPr>
        <w:widowControl w:val="0"/>
        <w:spacing w:after="0" w:line="480" w:lineRule="auto"/>
        <w:ind w:left="1418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Главный метролог</w:t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</w:r>
      <w:r w:rsidRPr="005B3A16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ab/>
        <w:t>Хусанов Ш.М.</w:t>
      </w:r>
    </w:p>
    <w:p w:rsidR="005B3A16" w:rsidRPr="005B3A16" w:rsidRDefault="005B3A16" w:rsidP="005B3A16">
      <w:pPr>
        <w:widowControl w:val="0"/>
        <w:spacing w:after="0" w:line="48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цеха №12</w:t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Рахимов Н.</w:t>
      </w:r>
    </w:p>
    <w:p w:rsidR="005B3A16" w:rsidRPr="005B3A16" w:rsidRDefault="005B3A16" w:rsidP="005B3A16">
      <w:pPr>
        <w:widowControl w:val="0"/>
        <w:spacing w:after="0" w:line="480" w:lineRule="auto"/>
        <w:ind w:left="708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Нач. уч. </w:t>
      </w:r>
      <w:proofErr w:type="spellStart"/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</w:t>
      </w:r>
      <w:proofErr w:type="spellEnd"/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4D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>АСУ ТП цеха №12</w:t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B3A1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Мирзаева У.</w:t>
      </w:r>
    </w:p>
    <w:p w:rsidR="003E4D5F" w:rsidRDefault="003E4D5F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7758B4" w:rsidRDefault="007758B4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7758B4" w:rsidRDefault="007758B4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5C55F3" w:rsidRDefault="005C55F3" w:rsidP="005B3A16">
      <w:pPr>
        <w:ind w:left="3402"/>
        <w:rPr>
          <w:rFonts w:ascii="Times New Roman" w:hAnsi="Times New Roman" w:cs="Times New Roman"/>
          <w:b/>
          <w:sz w:val="24"/>
          <w:szCs w:val="24"/>
        </w:rPr>
      </w:pPr>
    </w:p>
    <w:p w:rsidR="005B3A16" w:rsidRPr="00451D74" w:rsidRDefault="005B3A16" w:rsidP="00451D74">
      <w:pPr>
        <w:pStyle w:val="a4"/>
        <w:jc w:val="center"/>
        <w:rPr>
          <w:rFonts w:ascii="Times New Roman" w:hAnsi="Times New Roman" w:cs="Times New Roman"/>
          <w:b/>
        </w:rPr>
      </w:pPr>
      <w:r w:rsidRPr="00451D74">
        <w:rPr>
          <w:rFonts w:ascii="Times New Roman" w:hAnsi="Times New Roman" w:cs="Times New Roman"/>
          <w:b/>
        </w:rPr>
        <w:lastRenderedPageBreak/>
        <w:t>ТЕХНИЧЕСКОЕ ЗАДАНИЕ</w:t>
      </w:r>
    </w:p>
    <w:p w:rsidR="005B3A16" w:rsidRDefault="005B3A16" w:rsidP="00451D74">
      <w:pPr>
        <w:pStyle w:val="a4"/>
        <w:jc w:val="center"/>
        <w:rPr>
          <w:rFonts w:ascii="Times New Roman" w:hAnsi="Times New Roman" w:cs="Times New Roman"/>
        </w:rPr>
      </w:pPr>
      <w:r w:rsidRPr="00451D74">
        <w:rPr>
          <w:rFonts w:ascii="Times New Roman" w:hAnsi="Times New Roman" w:cs="Times New Roman"/>
        </w:rPr>
        <w:t xml:space="preserve">на поставку </w:t>
      </w:r>
      <w:r w:rsidR="00D71B0E" w:rsidRPr="00451D74">
        <w:rPr>
          <w:rFonts w:ascii="Times New Roman" w:hAnsi="Times New Roman" w:cs="Times New Roman"/>
        </w:rPr>
        <w:t xml:space="preserve">термопреобразователей (термопара) типов </w:t>
      </w:r>
      <w:r w:rsidR="00344148" w:rsidRPr="00451D74">
        <w:rPr>
          <w:rFonts w:ascii="Times New Roman" w:hAnsi="Times New Roman" w:cs="Times New Roman"/>
        </w:rPr>
        <w:t>Т</w:t>
      </w:r>
      <w:r w:rsidR="00D71B0E" w:rsidRPr="00451D74">
        <w:rPr>
          <w:rFonts w:ascii="Times New Roman" w:hAnsi="Times New Roman" w:cs="Times New Roman"/>
        </w:rPr>
        <w:t>ХК (</w:t>
      </w:r>
      <w:r w:rsidR="00D71B0E" w:rsidRPr="00451D74">
        <w:rPr>
          <w:rFonts w:ascii="Times New Roman" w:hAnsi="Times New Roman" w:cs="Times New Roman"/>
          <w:lang w:val="en-US"/>
        </w:rPr>
        <w:t>L</w:t>
      </w:r>
      <w:r w:rsidR="00D71B0E" w:rsidRPr="00451D74">
        <w:rPr>
          <w:rFonts w:ascii="Times New Roman" w:hAnsi="Times New Roman" w:cs="Times New Roman"/>
        </w:rPr>
        <w:t xml:space="preserve">)и </w:t>
      </w:r>
      <w:r w:rsidR="00344148" w:rsidRPr="00451D74">
        <w:rPr>
          <w:rFonts w:ascii="Times New Roman" w:hAnsi="Times New Roman" w:cs="Times New Roman"/>
        </w:rPr>
        <w:t>Т</w:t>
      </w:r>
      <w:r w:rsidR="00D71B0E" w:rsidRPr="00451D74">
        <w:rPr>
          <w:rFonts w:ascii="Times New Roman" w:hAnsi="Times New Roman" w:cs="Times New Roman"/>
        </w:rPr>
        <w:t>ХА (К)</w:t>
      </w:r>
    </w:p>
    <w:p w:rsidR="00451D74" w:rsidRPr="00451D74" w:rsidRDefault="00451D74" w:rsidP="00451D74">
      <w:pPr>
        <w:pStyle w:val="a4"/>
        <w:jc w:val="center"/>
        <w:rPr>
          <w:rFonts w:ascii="Times New Roman" w:hAnsi="Times New Roman" w:cs="Times New Roman"/>
        </w:rPr>
      </w:pPr>
    </w:p>
    <w:p w:rsidR="005B3A16" w:rsidRPr="00BC1F33" w:rsidRDefault="005B3A16" w:rsidP="004C2770">
      <w:pPr>
        <w:pStyle w:val="a4"/>
        <w:numPr>
          <w:ilvl w:val="0"/>
          <w:numId w:val="5"/>
        </w:numPr>
        <w:spacing w:line="276" w:lineRule="auto"/>
        <w:ind w:hanging="371"/>
        <w:jc w:val="center"/>
        <w:rPr>
          <w:rFonts w:ascii="Times New Roman" w:hAnsi="Times New Roman" w:cs="Times New Roman"/>
          <w:b/>
        </w:rPr>
      </w:pPr>
      <w:bookmarkStart w:id="1" w:name="bookmark2"/>
      <w:r w:rsidRPr="005B3A16">
        <w:rPr>
          <w:rFonts w:ascii="Times New Roman" w:hAnsi="Times New Roman" w:cs="Times New Roman"/>
          <w:b/>
        </w:rPr>
        <w:t>ОПИСАНИЕ ТОВАРА (ФУНКЦИОНАЛЬНЫЕ, КАЧЕСТВЕННЫЕ</w:t>
      </w:r>
      <w:r w:rsidRPr="005B3A16">
        <w:rPr>
          <w:rFonts w:ascii="Times New Roman" w:hAnsi="Times New Roman" w:cs="Times New Roman"/>
          <w:b/>
        </w:rPr>
        <w:br/>
      </w:r>
      <w:r w:rsidRPr="00BC1F33">
        <w:rPr>
          <w:rFonts w:ascii="Times New Roman" w:hAnsi="Times New Roman" w:cs="Times New Roman"/>
          <w:b/>
        </w:rPr>
        <w:t>ХАРАКТЕРИСТИКИ И ПОТРЕБИТЕЛЬСКИЕ СВОЙСТВА)</w:t>
      </w:r>
      <w:bookmarkEnd w:id="1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BC1F33" w:rsidTr="005B3A16">
        <w:tc>
          <w:tcPr>
            <w:tcW w:w="9639" w:type="dxa"/>
            <w:shd w:val="clear" w:color="auto" w:fill="auto"/>
            <w:vAlign w:val="center"/>
          </w:tcPr>
          <w:p w:rsidR="0010621B" w:rsidRDefault="00963AF4" w:rsidP="00963AF4">
            <w:pPr>
              <w:pStyle w:val="a4"/>
              <w:ind w:left="37" w:firstLine="0"/>
              <w:rPr>
                <w:rFonts w:ascii="Times New Roman" w:hAnsi="Times New Roman" w:cs="Times New Roman"/>
                <w:color w:val="202124"/>
                <w:shd w:val="clear" w:color="auto" w:fill="FFFFFF"/>
              </w:rPr>
            </w:pPr>
            <w:r w:rsidRPr="00963AF4">
              <w:rPr>
                <w:rFonts w:ascii="Times New Roman" w:hAnsi="Times New Roman" w:cs="Times New Roman"/>
                <w:b/>
                <w:color w:val="202124"/>
                <w:shd w:val="clear" w:color="auto" w:fill="FFFFFF"/>
              </w:rPr>
              <w:t>Термопары ТХА и ТХК</w:t>
            </w:r>
            <w:r w:rsidRPr="00963AF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 xml:space="preserve"> - это </w:t>
            </w:r>
            <w:r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 xml:space="preserve">– устройство, применяемое </w:t>
            </w:r>
            <w:r w:rsidRPr="00963AF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для измерения температуры различных промышленных объектов, а также в различных контурах управления и автоматического контроля на производствах</w:t>
            </w:r>
            <w:r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 xml:space="preserve">. </w:t>
            </w:r>
            <w:r w:rsidRPr="00963AF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Главные преимущества хромель-алюмелевых и хромель-копелевых термопар перед другими видами термопреобразователей - невысокая стоимость, достаточно широкий диапазон измеряемых температур - от -200</w:t>
            </w:r>
            <w:r>
              <w:rPr>
                <w:rFonts w:ascii="Times New Roman" w:hAnsi="Times New Roman" w:cs="Times New Roman"/>
                <w:color w:val="202124"/>
                <w:shd w:val="clear" w:color="auto" w:fill="FFFFFF"/>
                <w:vertAlign w:val="superscript"/>
              </w:rPr>
              <w:t>о</w:t>
            </w:r>
            <w:r w:rsidRPr="00963AF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С до +1372</w:t>
            </w:r>
            <w:r>
              <w:rPr>
                <w:rFonts w:ascii="Times New Roman" w:hAnsi="Times New Roman" w:cs="Times New Roman"/>
                <w:color w:val="202124"/>
                <w:shd w:val="clear" w:color="auto" w:fill="FFFFFF"/>
                <w:vertAlign w:val="superscript"/>
              </w:rPr>
              <w:t>о</w:t>
            </w:r>
            <w:r w:rsidRPr="00963AF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C</w:t>
            </w:r>
            <w:r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,</w:t>
            </w:r>
            <w:r w:rsidRPr="00963AF4">
              <w:rPr>
                <w:rFonts w:ascii="Arial" w:eastAsiaTheme="minorHAnsi" w:hAnsi="Arial" w:cs="Arial"/>
                <w:color w:val="333333"/>
                <w:sz w:val="19"/>
                <w:szCs w:val="19"/>
                <w:lang w:eastAsia="en-US"/>
              </w:rPr>
              <w:t xml:space="preserve"> </w:t>
            </w:r>
            <w:r w:rsidRPr="00963AF4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а также надежная конструкция термопреобразователей.</w:t>
            </w:r>
            <w:r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 xml:space="preserve"> </w:t>
            </w:r>
            <w:r w:rsidR="00AE6797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 xml:space="preserve"> </w:t>
            </w:r>
            <w:r w:rsidR="00D71B0E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На технологических установках они используются для контроля параметра температуры жидкости, газа и пара технологического процесса.</w:t>
            </w:r>
          </w:p>
          <w:p w:rsidR="00963AF4" w:rsidRPr="00EA6F8C" w:rsidRDefault="00963AF4" w:rsidP="00963AF4">
            <w:pPr>
              <w:pStyle w:val="a4"/>
              <w:ind w:left="37" w:firstLine="0"/>
              <w:jc w:val="left"/>
              <w:rPr>
                <w:rFonts w:ascii="Times New Roman" w:hAnsi="Times New Roman" w:cs="Times New Roman"/>
                <w:color w:val="3A3A3A"/>
                <w:shd w:val="clear" w:color="auto" w:fill="F5F5F5"/>
              </w:rPr>
            </w:pPr>
            <w:r>
              <w:rPr>
                <w:rStyle w:val="a3"/>
                <w:rFonts w:ascii="Arial" w:hAnsi="Arial" w:cs="Arial"/>
                <w:color w:val="333333"/>
                <w:sz w:val="19"/>
                <w:szCs w:val="19"/>
              </w:rPr>
              <w:t>Диапазон измеряемых температур ,</w:t>
            </w:r>
            <w:r>
              <w:rPr>
                <w:rStyle w:val="a3"/>
                <w:rFonts w:ascii="Arial" w:hAnsi="Arial" w:cs="Arial"/>
                <w:color w:val="333333"/>
                <w:sz w:val="19"/>
                <w:szCs w:val="19"/>
                <w:vertAlign w:val="superscript"/>
              </w:rPr>
              <w:t>0</w:t>
            </w:r>
            <w:r>
              <w:rPr>
                <w:rStyle w:val="a3"/>
                <w:rFonts w:ascii="Arial" w:hAnsi="Arial" w:cs="Arial"/>
                <w:color w:val="333333"/>
                <w:sz w:val="19"/>
                <w:szCs w:val="19"/>
              </w:rPr>
              <w:t>C: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br/>
              <w:t>- для термопар ТХА, КТХА (тип К)…от -40</w:t>
            </w:r>
            <w:r>
              <w:rPr>
                <w:rFonts w:ascii="Arial" w:hAnsi="Arial" w:cs="Arial"/>
                <w:color w:val="333333"/>
                <w:vertAlign w:val="superscript"/>
              </w:rPr>
              <w:t>о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C до +1</w:t>
            </w:r>
            <w:r w:rsidR="003D7839">
              <w:rPr>
                <w:rFonts w:ascii="Arial" w:hAnsi="Arial" w:cs="Arial"/>
                <w:color w:val="333333"/>
                <w:sz w:val="19"/>
                <w:szCs w:val="19"/>
              </w:rPr>
              <w:t>3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00</w:t>
            </w:r>
            <w:r>
              <w:rPr>
                <w:rFonts w:ascii="Arial" w:hAnsi="Arial" w:cs="Arial"/>
                <w:color w:val="333333"/>
                <w:vertAlign w:val="superscript"/>
              </w:rPr>
              <w:t>о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C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br/>
              <w:t>- для термопар ТХК, КТХК (тип L)…от -40</w:t>
            </w:r>
            <w:r>
              <w:rPr>
                <w:rFonts w:ascii="Arial" w:hAnsi="Arial" w:cs="Arial"/>
                <w:color w:val="333333"/>
                <w:vertAlign w:val="superscript"/>
              </w:rPr>
              <w:t>о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C до +600</w:t>
            </w:r>
            <w:r>
              <w:rPr>
                <w:rFonts w:ascii="Arial" w:hAnsi="Arial" w:cs="Arial"/>
                <w:color w:val="333333"/>
                <w:vertAlign w:val="superscript"/>
              </w:rPr>
              <w:t>о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C</w:t>
            </w:r>
          </w:p>
        </w:tc>
      </w:tr>
    </w:tbl>
    <w:p w:rsidR="00641DE8" w:rsidRDefault="00641DE8" w:rsidP="005B3A16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bookmarkStart w:id="2" w:name="bookmark3"/>
    </w:p>
    <w:p w:rsidR="005B3A16" w:rsidRPr="005B3A16" w:rsidRDefault="005B3A16" w:rsidP="004C2770">
      <w:pPr>
        <w:pStyle w:val="a4"/>
        <w:numPr>
          <w:ilvl w:val="0"/>
          <w:numId w:val="5"/>
        </w:numPr>
        <w:spacing w:line="276" w:lineRule="auto"/>
        <w:ind w:hanging="513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ЦЕЛЬ ПРИОБРЕТЕНИЯ ТОВАРА</w:t>
      </w:r>
      <w:bookmarkEnd w:id="2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10621B" w:rsidRDefault="00641DE8" w:rsidP="00D71B0E">
            <w:pPr>
              <w:pStyle w:val="a4"/>
              <w:ind w:left="37" w:firstLine="0"/>
              <w:rPr>
                <w:rStyle w:val="1"/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Используются </w:t>
            </w:r>
            <w:r w:rsidR="00D71B0E">
              <w:rPr>
                <w:rFonts w:ascii="Times New Roman" w:hAnsi="Times New Roman" w:cs="Times New Roman"/>
              </w:rPr>
              <w:t>для измерения температуры среды</w:t>
            </w:r>
            <w:r w:rsidR="00963AF4">
              <w:rPr>
                <w:rFonts w:ascii="Times New Roman" w:hAnsi="Times New Roman" w:cs="Times New Roman"/>
              </w:rPr>
              <w:t xml:space="preserve"> в технологическом процессе.</w:t>
            </w:r>
          </w:p>
        </w:tc>
      </w:tr>
    </w:tbl>
    <w:p w:rsidR="005B3A16" w:rsidRPr="005B3A16" w:rsidRDefault="005B3A16" w:rsidP="005B3A16">
      <w:pPr>
        <w:pStyle w:val="a4"/>
        <w:rPr>
          <w:rStyle w:val="1"/>
          <w:rFonts w:ascii="Times New Roman" w:eastAsia="Courier New" w:hAnsi="Times New Roman" w:cs="Times New Roman"/>
          <w:sz w:val="24"/>
          <w:szCs w:val="24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bookmarkStart w:id="3" w:name="bookmark4"/>
      <w:r w:rsidRPr="005B3A16">
        <w:rPr>
          <w:rFonts w:ascii="Times New Roman" w:hAnsi="Times New Roman" w:cs="Times New Roman"/>
          <w:b/>
        </w:rPr>
        <w:t>III. ОСНОВАНИЕ ДЛЯ ПРИОБРЕТЕНИЯ ТОВАРА (ИЛИ ДЛЯ РЕАЛИЗАЦИИ</w:t>
      </w:r>
      <w:bookmarkEnd w:id="3"/>
    </w:p>
    <w:p w:rsidR="005B3A16" w:rsidRPr="005B3A16" w:rsidRDefault="005B3A16" w:rsidP="005B3A16">
      <w:pPr>
        <w:pStyle w:val="a4"/>
        <w:spacing w:line="276" w:lineRule="auto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ПРОЕКТА, В РАМКАХ КОТОРОГО ПРОИЗВОДИТСЯ ЗАКУПКА)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760B36">
            <w:pPr>
              <w:pStyle w:val="a4"/>
              <w:ind w:left="321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Заявка на приобретение ТМЦ на 2022г.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297226" w:rsidRDefault="005B3A16" w:rsidP="004C2770">
      <w:pPr>
        <w:pStyle w:val="a4"/>
        <w:jc w:val="center"/>
        <w:rPr>
          <w:rFonts w:ascii="Times New Roman" w:hAnsi="Times New Roman" w:cs="Times New Roman"/>
        </w:rPr>
      </w:pPr>
      <w:bookmarkStart w:id="4" w:name="bookmark5"/>
      <w:r w:rsidRPr="00297226">
        <w:rPr>
          <w:rStyle w:val="2"/>
          <w:rFonts w:eastAsia="Courier New"/>
          <w:sz w:val="24"/>
          <w:szCs w:val="24"/>
          <w:u w:val="none"/>
        </w:rPr>
        <w:t>I</w:t>
      </w:r>
      <w:r w:rsidRPr="00297226">
        <w:rPr>
          <w:rStyle w:val="2"/>
          <w:rFonts w:eastAsia="Courier New"/>
          <w:sz w:val="24"/>
          <w:szCs w:val="24"/>
          <w:u w:val="none"/>
          <w:lang w:val="en-US"/>
        </w:rPr>
        <w:t>V</w:t>
      </w:r>
      <w:r w:rsidRPr="00297226">
        <w:rPr>
          <w:rStyle w:val="2"/>
          <w:rFonts w:eastAsia="Courier New"/>
          <w:sz w:val="24"/>
          <w:szCs w:val="24"/>
          <w:u w:val="none"/>
        </w:rPr>
        <w:t>. СТРАХОВАНИЕ ТОВАРОВ</w:t>
      </w:r>
      <w:bookmarkEnd w:id="4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rPr>
          <w:trHeight w:val="282"/>
        </w:trPr>
        <w:tc>
          <w:tcPr>
            <w:tcW w:w="9639" w:type="dxa"/>
          </w:tcPr>
          <w:p w:rsidR="005B3A16" w:rsidRPr="005B3A16" w:rsidRDefault="005B3A16" w:rsidP="00760B36">
            <w:pPr>
              <w:ind w:left="321"/>
              <w:rPr>
                <w:rFonts w:eastAsia="Times New Roman"/>
                <w:sz w:val="24"/>
                <w:szCs w:val="24"/>
              </w:rPr>
            </w:pPr>
            <w:r w:rsidRPr="005B3A16">
              <w:rPr>
                <w:rFonts w:eastAsia="Times New Roman"/>
                <w:sz w:val="24"/>
                <w:szCs w:val="24"/>
              </w:rPr>
              <w:t xml:space="preserve">Обязательная разрешительная документация в соответствии с требованиями </w:t>
            </w:r>
          </w:p>
          <w:p w:rsidR="005B3A16" w:rsidRPr="005B3A16" w:rsidRDefault="005B3A16" w:rsidP="00760B36">
            <w:pPr>
              <w:ind w:left="321"/>
              <w:rPr>
                <w:sz w:val="24"/>
                <w:szCs w:val="24"/>
              </w:rPr>
            </w:pPr>
            <w:r w:rsidRPr="005B3A16">
              <w:rPr>
                <w:rFonts w:eastAsia="Times New Roman"/>
                <w:sz w:val="24"/>
                <w:szCs w:val="24"/>
              </w:rPr>
              <w:t xml:space="preserve">Законодательства </w:t>
            </w:r>
            <w:proofErr w:type="spellStart"/>
            <w:r w:rsidRPr="005B3A16">
              <w:rPr>
                <w:rFonts w:eastAsia="Times New Roman"/>
                <w:sz w:val="24"/>
                <w:szCs w:val="24"/>
              </w:rPr>
              <w:t>РУз</w:t>
            </w:r>
            <w:proofErr w:type="spellEnd"/>
            <w:r w:rsidRPr="005B3A16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V</w:t>
      </w:r>
      <w:r w:rsidRPr="005B3A16">
        <w:rPr>
          <w:rFonts w:ascii="Times New Roman" w:hAnsi="Times New Roman" w:cs="Times New Roman"/>
          <w:b/>
        </w:rPr>
        <w:t>. НЕОБХОДИМЫЕ ТЕХНИЧЕСКИЕ ХАРАКТЕРИСТИКИ ТОВАРА</w:t>
      </w:r>
    </w:p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2267"/>
        <w:gridCol w:w="2410"/>
      </w:tblGrid>
      <w:tr w:rsidR="00780676" w:rsidRPr="002248CD" w:rsidTr="004C2770">
        <w:trPr>
          <w:trHeight w:hRule="exact" w:val="966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676" w:rsidRPr="002248CD" w:rsidRDefault="00780676" w:rsidP="005C55F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248CD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0FEC" w:rsidRPr="00570FEC" w:rsidRDefault="00570FEC" w:rsidP="009678D6">
            <w:pPr>
              <w:pStyle w:val="a4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70FEC">
              <w:rPr>
                <w:rFonts w:ascii="Times New Roman" w:hAnsi="Times New Roman" w:cs="Times New Roman"/>
                <w:b/>
                <w:shd w:val="clear" w:color="auto" w:fill="FFFFFF"/>
              </w:rPr>
              <w:t>Термоэлектрический преобразователь </w:t>
            </w:r>
          </w:p>
          <w:p w:rsidR="00780676" w:rsidRPr="00570FEC" w:rsidRDefault="00570FEC" w:rsidP="009678D6">
            <w:pPr>
              <w:pStyle w:val="a4"/>
              <w:jc w:val="center"/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</w:pPr>
            <w:r w:rsidRPr="00570FEC">
              <w:rPr>
                <w:rFonts w:ascii="Times New Roman" w:hAnsi="Times New Roman" w:cs="Times New Roman"/>
                <w:b/>
                <w:shd w:val="clear" w:color="auto" w:fill="FFFFFF"/>
              </w:rPr>
              <w:t>ТХА-2088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0FEC" w:rsidRPr="00570FEC" w:rsidRDefault="00570FEC" w:rsidP="00570FEC">
            <w:pPr>
              <w:pStyle w:val="a4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70FEC">
              <w:rPr>
                <w:rFonts w:ascii="Times New Roman" w:hAnsi="Times New Roman" w:cs="Times New Roman"/>
                <w:b/>
                <w:shd w:val="clear" w:color="auto" w:fill="FFFFFF"/>
              </w:rPr>
              <w:t>Термоэлектрический преобразователь </w:t>
            </w:r>
          </w:p>
          <w:p w:rsidR="00780676" w:rsidRPr="002248CD" w:rsidRDefault="00570FEC" w:rsidP="00570FEC">
            <w:pPr>
              <w:pStyle w:val="a4"/>
              <w:jc w:val="center"/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</w:pPr>
            <w:r w:rsidRPr="00570FEC">
              <w:rPr>
                <w:rFonts w:ascii="Times New Roman" w:hAnsi="Times New Roman" w:cs="Times New Roman"/>
                <w:b/>
                <w:shd w:val="clear" w:color="auto" w:fill="FFFFFF"/>
              </w:rPr>
              <w:t>ТХК-2088</w:t>
            </w:r>
          </w:p>
        </w:tc>
      </w:tr>
      <w:tr w:rsidR="009678D6" w:rsidRPr="002248CD" w:rsidTr="004C2770">
        <w:trPr>
          <w:trHeight w:hRule="exact" w:val="47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8D6" w:rsidRPr="00FF3CDC" w:rsidRDefault="00570FEC" w:rsidP="009678D6">
            <w:pPr>
              <w:pStyle w:val="a4"/>
              <w:ind w:left="127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 w:rsidRPr="00FF3CDC">
              <w:rPr>
                <w:rFonts w:ascii="Times New Roman" w:hAnsi="Times New Roman" w:cs="Times New Roman"/>
                <w:bCs/>
                <w:shd w:val="clear" w:color="auto" w:fill="FFFFFF"/>
              </w:rPr>
              <w:t>Рабочий диапазон измеряемых температур, °С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78D6" w:rsidRPr="004C2770" w:rsidRDefault="00570FEC" w:rsidP="00026B2D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color w:val="auto"/>
                <w:sz w:val="24"/>
                <w:szCs w:val="24"/>
              </w:rPr>
            </w:pPr>
            <w:r w:rsidRPr="004C277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от -40 до +</w:t>
            </w:r>
            <w:r w:rsidR="00026B2D" w:rsidRPr="004C277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1300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78D6" w:rsidRPr="004C2770" w:rsidRDefault="00570FEC" w:rsidP="00780676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color w:val="auto"/>
                <w:sz w:val="24"/>
                <w:szCs w:val="24"/>
              </w:rPr>
            </w:pPr>
            <w:r w:rsidRPr="004C277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-40…-600°C</w:t>
            </w:r>
          </w:p>
        </w:tc>
      </w:tr>
      <w:tr w:rsidR="009678D6" w:rsidRPr="002248CD" w:rsidTr="004C2770">
        <w:trPr>
          <w:trHeight w:hRule="exact" w:val="407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8D6" w:rsidRPr="00FF3CDC" w:rsidRDefault="00570FEC" w:rsidP="00570FEC">
            <w:pPr>
              <w:pStyle w:val="a4"/>
              <w:ind w:left="127"/>
              <w:rPr>
                <w:rStyle w:val="105pt"/>
                <w:rFonts w:ascii="Times New Roman" w:eastAsia="Courier New" w:hAnsi="Times New Roman" w:cs="Times New Roman"/>
                <w:b w:val="0"/>
                <w:sz w:val="24"/>
                <w:szCs w:val="24"/>
              </w:rPr>
            </w:pPr>
            <w:r w:rsidRPr="00FF3CDC">
              <w:rPr>
                <w:rFonts w:ascii="Times New Roman" w:hAnsi="Times New Roman" w:cs="Times New Roman"/>
                <w:shd w:val="clear" w:color="auto" w:fill="FFFFFF"/>
              </w:rPr>
              <w:t>Материал защитной арматуры (сталь)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78D6" w:rsidRPr="004C2770" w:rsidRDefault="00570FEC" w:rsidP="009678D6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color w:val="auto"/>
                <w:sz w:val="24"/>
                <w:szCs w:val="24"/>
              </w:rPr>
            </w:pPr>
            <w:r w:rsidRPr="004C277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08Х20Н14С2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78D6" w:rsidRPr="004C2770" w:rsidRDefault="00FF3CDC" w:rsidP="009678D6">
            <w:pPr>
              <w:pStyle w:val="a4"/>
              <w:ind w:left="136"/>
              <w:jc w:val="center"/>
              <w:rPr>
                <w:rStyle w:val="105pt"/>
                <w:rFonts w:ascii="Times New Roman" w:eastAsia="Courier New" w:hAnsi="Times New Roman" w:cs="Times New Roman"/>
                <w:b w:val="0"/>
                <w:color w:val="auto"/>
                <w:sz w:val="24"/>
                <w:szCs w:val="24"/>
              </w:rPr>
            </w:pPr>
            <w:r w:rsidRPr="004C277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12Х18Н10Т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bookmarkStart w:id="5" w:name="bookmark6"/>
      <w:r w:rsidRPr="005B3A16">
        <w:rPr>
          <w:rFonts w:ascii="Times New Roman" w:hAnsi="Times New Roman" w:cs="Times New Roman"/>
          <w:b/>
          <w:lang w:val="en-US"/>
        </w:rPr>
        <w:t>VI</w:t>
      </w:r>
      <w:r w:rsidRPr="005B3A16">
        <w:rPr>
          <w:rFonts w:ascii="Times New Roman" w:hAnsi="Times New Roman" w:cs="Times New Roman"/>
          <w:b/>
        </w:rPr>
        <w:t>. ТРЕБОВАНИЯ К РАЗМЕРАМ, УПАКОВКЕ, ОТГРУЗКЕ ТОВАРА</w:t>
      </w:r>
      <w:bookmarkEnd w:id="5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5" w:firstLine="0"/>
              <w:rPr>
                <w:rFonts w:ascii="Times New Roman" w:hAnsi="Times New Roman" w:cs="Times New Roman"/>
              </w:rPr>
            </w:pPr>
            <w:r w:rsidRPr="005B3A16">
              <w:rPr>
                <w:rStyle w:val="10"/>
                <w:rFonts w:ascii="Times New Roman" w:hAnsi="Times New Roman" w:cs="Times New Roman"/>
              </w:rPr>
              <w:t>Упаковка и отгрузка должны соответствовать всем необходимым требованиям  установленным международными стандартами экспортных упаковок</w:t>
            </w:r>
            <w:r w:rsidR="00197F51">
              <w:rPr>
                <w:rStyle w:val="10"/>
                <w:rFonts w:ascii="Times New Roman" w:hAnsi="Times New Roman" w:cs="Times New Roman"/>
              </w:rPr>
              <w:t xml:space="preserve"> </w:t>
            </w:r>
            <w:r w:rsidRPr="005B3A16">
              <w:rPr>
                <w:rStyle w:val="10"/>
                <w:rFonts w:ascii="Times New Roman" w:hAnsi="Times New Roman" w:cs="Times New Roman"/>
              </w:rPr>
              <w:t>для обеспечения сохранности Товара при хранении и транспортировке.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bookmarkStart w:id="6" w:name="bookmark7"/>
      <w:r w:rsidRPr="005B3A16">
        <w:rPr>
          <w:rFonts w:ascii="Times New Roman" w:hAnsi="Times New Roman" w:cs="Times New Roman"/>
          <w:b/>
          <w:lang w:val="en-US"/>
        </w:rPr>
        <w:t>VII</w:t>
      </w:r>
      <w:r w:rsidRPr="005B3A16">
        <w:rPr>
          <w:rFonts w:ascii="Times New Roman" w:hAnsi="Times New Roman" w:cs="Times New Roman"/>
          <w:b/>
        </w:rPr>
        <w:t>. ТРЕБОВАНИЯ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ПО НОВИЗНЕ</w:t>
      </w:r>
      <w:bookmarkEnd w:id="6"/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5" w:hanging="35"/>
              <w:rPr>
                <w:rFonts w:ascii="Times New Roman" w:hAnsi="Times New Roman" w:cs="Times New Roman"/>
                <w:b/>
              </w:rPr>
            </w:pPr>
            <w:r w:rsidRPr="005B3A16">
              <w:rPr>
                <w:rFonts w:ascii="Times New Roman" w:hAnsi="Times New Roman" w:cs="Times New Roman"/>
              </w:rPr>
              <w:t>Товар должен быть новым, ранее не использованным, не эксплуатируемым и изготовлен не ранее 2021г.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VIII</w:t>
      </w:r>
      <w:r w:rsidRPr="005B3A16">
        <w:rPr>
          <w:rFonts w:ascii="Times New Roman" w:hAnsi="Times New Roman" w:cs="Times New Roman"/>
          <w:b/>
        </w:rPr>
        <w:t>. ТРЕБОВАНИЯ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ПО КОМПЛЕКТАЦИИ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177" w:hanging="142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Товар должен соответствовать по комплектации техническому паспорту от производителя.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Style w:val="4"/>
          <w:rFonts w:eastAsia="Franklin Gothic Heavy"/>
          <w:bCs w:val="0"/>
          <w:sz w:val="24"/>
          <w:szCs w:val="24"/>
        </w:rPr>
      </w:pPr>
      <w:r w:rsidRPr="005B3A16">
        <w:rPr>
          <w:rFonts w:ascii="Times New Roman" w:hAnsi="Times New Roman" w:cs="Times New Roman"/>
          <w:b/>
          <w:lang w:val="en-US"/>
        </w:rPr>
        <w:t>IX</w:t>
      </w:r>
      <w:r w:rsidRPr="005B3A16">
        <w:rPr>
          <w:rFonts w:ascii="Times New Roman" w:hAnsi="Times New Roman" w:cs="Times New Roman"/>
          <w:b/>
        </w:rPr>
        <w:t>. ТРЕБОВАН</w:t>
      </w:r>
      <w:r w:rsidRPr="00197F51">
        <w:rPr>
          <w:rStyle w:val="4"/>
          <w:rFonts w:eastAsia="Franklin Gothic Heavy"/>
          <w:sz w:val="24"/>
          <w:szCs w:val="24"/>
          <w:u w:val="none"/>
        </w:rPr>
        <w:t>ИЕ К ОБСЛУЖИВАНИЮИ ЭКСПЛУАТАЦИИ ТОВАРА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19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627E3E" w:rsidRDefault="005B3A16" w:rsidP="005B3A16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</w:t>
      </w:r>
      <w:r w:rsidRPr="005B3A16">
        <w:rPr>
          <w:rFonts w:ascii="Times New Roman" w:hAnsi="Times New Roman" w:cs="Times New Roman"/>
          <w:b/>
        </w:rPr>
        <w:t>. ТРЕБОВАНИЯ К РАСХОДАМ НА ЭКСПЛУАТАЦИЮ ТОВАРА</w:t>
      </w: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5B3A16" w:rsidRPr="005B3A16" w:rsidTr="005B3A16">
        <w:tc>
          <w:tcPr>
            <w:tcW w:w="9639" w:type="dxa"/>
          </w:tcPr>
          <w:p w:rsidR="005B3A16" w:rsidRPr="005B3A16" w:rsidRDefault="005B3A16" w:rsidP="00197F51">
            <w:pPr>
              <w:pStyle w:val="a4"/>
              <w:ind w:left="319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Style w:val="4"/>
          <w:rFonts w:eastAsia="Franklin Gothic Heavy"/>
          <w:bCs w:val="0"/>
          <w:sz w:val="24"/>
          <w:szCs w:val="24"/>
        </w:rPr>
      </w:pPr>
      <w:r w:rsidRPr="005B3A16">
        <w:rPr>
          <w:rFonts w:ascii="Times New Roman" w:hAnsi="Times New Roman" w:cs="Times New Roman"/>
          <w:b/>
        </w:rPr>
        <w:t>XI. ТРЕБОВАНИЕ НА СООТВЕТСТВИЕ ТОВАРА НОРМАТИВНЫМ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ДОКУМЕНТАМ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В ОБЛА</w:t>
      </w:r>
      <w:r w:rsidRPr="00197F51">
        <w:rPr>
          <w:rStyle w:val="4"/>
          <w:rFonts w:eastAsia="Franklin Gothic Heavy"/>
          <w:sz w:val="24"/>
          <w:szCs w:val="24"/>
          <w:u w:val="none"/>
        </w:rPr>
        <w:t>СТИ ТЕХНИЧЕСКОГО РЕГУЛИРОВАНИЯ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197F51">
            <w:pPr>
              <w:pStyle w:val="a4"/>
              <w:ind w:left="175" w:firstLine="0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Товар должен соответствовать требованиям № ЗРУ-213 от 23.04.2009г. (Закон о Республики Узбекистан о техническом регулировании)</w:t>
            </w:r>
          </w:p>
        </w:tc>
      </w:tr>
    </w:tbl>
    <w:p w:rsidR="005B3A16" w:rsidRPr="00627E3E" w:rsidRDefault="005B3A16" w:rsidP="005B3A16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7F51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 xml:space="preserve">XII. ТРЕБОВАНИЯ ПО КОЛИЧЕСТВУ, ПЕРИОДИЧНОСТИ, </w:t>
      </w: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СРОКУ ПОСТАВКИ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ТОВАРА</w:t>
      </w:r>
    </w:p>
    <w:tbl>
      <w:tblPr>
        <w:tblOverlap w:val="never"/>
        <w:tblW w:w="989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2"/>
        <w:gridCol w:w="992"/>
        <w:gridCol w:w="1543"/>
      </w:tblGrid>
      <w:tr w:rsidR="005B3A16" w:rsidRPr="005B3A16" w:rsidTr="003D08CF">
        <w:trPr>
          <w:trHeight w:hRule="exact" w:val="576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B3A16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772E2E" w:rsidRDefault="00772E2E" w:rsidP="007677EB">
            <w:pPr>
              <w:pStyle w:val="a4"/>
              <w:ind w:left="12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TXK-2088, L-160mm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3A16" w:rsidRPr="00D66993" w:rsidRDefault="00D66993" w:rsidP="003D08CF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A16" w:rsidRPr="005B3A16" w:rsidRDefault="00D66993" w:rsidP="003D08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2A03A1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3A1" w:rsidRDefault="00772E2E" w:rsidP="00772E2E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 w:rsidRPr="00772E2E">
              <w:rPr>
                <w:rFonts w:ascii="Times New Roman" w:hAnsi="Times New Roman" w:cs="Times New Roman"/>
              </w:rPr>
              <w:t>TXK-2088, L-</w:t>
            </w: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3A1" w:rsidRDefault="00D66993" w:rsidP="003D08CF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3A1" w:rsidRDefault="00D66993" w:rsidP="007677E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7677EB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7EB" w:rsidRDefault="00772E2E" w:rsidP="00772E2E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 w:rsidRPr="00772E2E">
              <w:rPr>
                <w:rFonts w:ascii="Times New Roman" w:hAnsi="Times New Roman" w:cs="Times New Roman"/>
              </w:rPr>
              <w:t>TXK-2088, L-</w:t>
            </w:r>
            <w:r>
              <w:rPr>
                <w:rFonts w:ascii="Times New Roman" w:hAnsi="Times New Roman" w:cs="Times New Roman"/>
                <w:lang w:val="en-US"/>
              </w:rPr>
              <w:t>32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7EB" w:rsidRDefault="00D66993" w:rsidP="003D08CF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7EB" w:rsidRDefault="00D66993" w:rsidP="003D08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677EB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7EB" w:rsidRDefault="00772E2E" w:rsidP="00772E2E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 w:rsidRPr="00772E2E">
              <w:rPr>
                <w:rFonts w:ascii="Times New Roman" w:hAnsi="Times New Roman" w:cs="Times New Roman"/>
              </w:rPr>
              <w:t>TXK-2088, L-</w:t>
            </w:r>
            <w:r>
              <w:rPr>
                <w:rFonts w:ascii="Times New Roman" w:hAnsi="Times New Roman" w:cs="Times New Roman"/>
                <w:lang w:val="en-US"/>
              </w:rPr>
              <w:t>40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77EB" w:rsidRDefault="00D66993" w:rsidP="003D08CF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77EB" w:rsidRDefault="00D66993" w:rsidP="003D08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72E2E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E2E" w:rsidRPr="00772E2E" w:rsidRDefault="00772E2E" w:rsidP="00772E2E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 w:rsidRPr="00772E2E">
              <w:rPr>
                <w:rFonts w:ascii="Times New Roman" w:hAnsi="Times New Roman" w:cs="Times New Roman"/>
              </w:rPr>
              <w:t>TXK-2088, L-1</w:t>
            </w:r>
            <w:r>
              <w:rPr>
                <w:rFonts w:ascii="Times New Roman" w:hAnsi="Times New Roman" w:cs="Times New Roman"/>
                <w:lang w:val="en-US"/>
              </w:rPr>
              <w:t>000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E2E" w:rsidRDefault="00D66993" w:rsidP="003D08CF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E2E" w:rsidRDefault="00D66993" w:rsidP="003D08C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D66993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Pr="00772E2E" w:rsidRDefault="00D66993" w:rsidP="00D66993">
            <w:pPr>
              <w:pStyle w:val="a4"/>
              <w:ind w:left="12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TX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>-2088, L-160mm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Pr="00D66993" w:rsidRDefault="00D66993" w:rsidP="00D66993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993" w:rsidRPr="005B3A16" w:rsidRDefault="00D66993" w:rsidP="00D6699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66993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 w:rsidRPr="00772E2E">
              <w:rPr>
                <w:rFonts w:ascii="Times New Roman" w:hAnsi="Times New Roman" w:cs="Times New Roman"/>
              </w:rPr>
              <w:t>TX</w:t>
            </w:r>
            <w:r>
              <w:rPr>
                <w:rFonts w:ascii="Times New Roman" w:hAnsi="Times New Roman" w:cs="Times New Roman"/>
              </w:rPr>
              <w:t>А</w:t>
            </w:r>
            <w:r w:rsidRPr="00772E2E">
              <w:rPr>
                <w:rFonts w:ascii="Times New Roman" w:hAnsi="Times New Roman" w:cs="Times New Roman"/>
              </w:rPr>
              <w:t>-2088, L-</w:t>
            </w:r>
            <w:r>
              <w:rPr>
                <w:rFonts w:ascii="Times New Roman" w:hAnsi="Times New Roman" w:cs="Times New Roman"/>
                <w:lang w:val="en-US"/>
              </w:rPr>
              <w:t>25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66993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TXА</w:t>
            </w:r>
            <w:r w:rsidRPr="00772E2E">
              <w:rPr>
                <w:rFonts w:ascii="Times New Roman" w:hAnsi="Times New Roman" w:cs="Times New Roman"/>
              </w:rPr>
              <w:t>-2088, L-</w:t>
            </w:r>
            <w:r>
              <w:rPr>
                <w:rFonts w:ascii="Times New Roman" w:hAnsi="Times New Roman" w:cs="Times New Roman"/>
                <w:lang w:val="en-US"/>
              </w:rPr>
              <w:t>32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66993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TXА</w:t>
            </w:r>
            <w:r w:rsidRPr="00772E2E">
              <w:rPr>
                <w:rFonts w:ascii="Times New Roman" w:hAnsi="Times New Roman" w:cs="Times New Roman"/>
              </w:rPr>
              <w:t>-2088, L-</w:t>
            </w:r>
            <w:r>
              <w:rPr>
                <w:rFonts w:ascii="Times New Roman" w:hAnsi="Times New Roman" w:cs="Times New Roman"/>
                <w:lang w:val="en-US"/>
              </w:rPr>
              <w:t>40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D66993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Pr="00772E2E" w:rsidRDefault="00D66993" w:rsidP="00D66993">
            <w:pPr>
              <w:pStyle w:val="a4"/>
              <w:ind w:left="12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TXА</w:t>
            </w:r>
            <w:r w:rsidRPr="00772E2E">
              <w:rPr>
                <w:rFonts w:ascii="Times New Roman" w:hAnsi="Times New Roman" w:cs="Times New Roman"/>
              </w:rPr>
              <w:t>-2088, L-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772E2E">
              <w:rPr>
                <w:rFonts w:ascii="Times New Roman" w:hAnsi="Times New Roman" w:cs="Times New Roman"/>
              </w:rPr>
              <w:t>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ind w:left="8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993" w:rsidRDefault="00D66993" w:rsidP="00D6699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D66993" w:rsidRPr="005B3A16" w:rsidTr="003D08CF">
        <w:trPr>
          <w:trHeight w:hRule="exact" w:val="312"/>
          <w:jc w:val="center"/>
        </w:trPr>
        <w:tc>
          <w:tcPr>
            <w:tcW w:w="7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Pr="005B3A16" w:rsidRDefault="00D66993" w:rsidP="00D66993">
            <w:pPr>
              <w:pStyle w:val="a4"/>
              <w:ind w:left="124"/>
              <w:rPr>
                <w:rFonts w:ascii="Times New Roman" w:hAnsi="Times New Roman" w:cs="Times New Roman"/>
              </w:rPr>
            </w:pPr>
            <w:r w:rsidRPr="005B3A16"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6993" w:rsidRPr="005B3A16" w:rsidRDefault="00D66993" w:rsidP="00D66993">
            <w:pPr>
              <w:pStyle w:val="a4"/>
              <w:ind w:left="87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6993" w:rsidRPr="005B3A16" w:rsidRDefault="00D66993" w:rsidP="00D6699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05pt"/>
                <w:rFonts w:ascii="Times New Roman" w:eastAsia="Courier New" w:hAnsi="Times New Roman" w:cs="Times New Roman"/>
                <w:sz w:val="24"/>
                <w:szCs w:val="24"/>
              </w:rPr>
              <w:t>390</w:t>
            </w:r>
          </w:p>
        </w:tc>
      </w:tr>
      <w:tr w:rsidR="00D66993" w:rsidRPr="005B3A16" w:rsidTr="00D66993">
        <w:trPr>
          <w:trHeight w:hRule="exact" w:val="421"/>
          <w:jc w:val="center"/>
        </w:trPr>
        <w:tc>
          <w:tcPr>
            <w:tcW w:w="9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6993" w:rsidRPr="005B3A16" w:rsidRDefault="00D66993" w:rsidP="00D66993">
            <w:pPr>
              <w:pStyle w:val="a4"/>
              <w:ind w:left="78"/>
              <w:rPr>
                <w:rFonts w:ascii="Times New Roman" w:hAnsi="Times New Roman" w:cs="Times New Roman"/>
              </w:rPr>
            </w:pPr>
            <w:r w:rsidRPr="005B3A16">
              <w:rPr>
                <w:rStyle w:val="3"/>
                <w:rFonts w:ascii="Times New Roman" w:eastAsia="Calibri" w:hAnsi="Times New Roman" w:cs="Times New Roman"/>
                <w:sz w:val="24"/>
                <w:szCs w:val="24"/>
              </w:rPr>
              <w:t>- Срок поставки: товар должен быть поставлен в течении по</w:t>
            </w:r>
            <w:r>
              <w:rPr>
                <w:rStyle w:val="3"/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B3A16">
              <w:rPr>
                <w:rStyle w:val="3"/>
                <w:rFonts w:ascii="Times New Roman" w:eastAsia="Calibri" w:hAnsi="Times New Roman" w:cs="Times New Roman"/>
                <w:sz w:val="24"/>
                <w:szCs w:val="24"/>
              </w:rPr>
              <w:t>условиям договора.</w:t>
            </w:r>
          </w:p>
        </w:tc>
      </w:tr>
    </w:tbl>
    <w:p w:rsidR="004F16E3" w:rsidRPr="00000085" w:rsidRDefault="004F16E3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XIII</w:t>
      </w:r>
      <w:r w:rsidRPr="005B3A16">
        <w:rPr>
          <w:rFonts w:ascii="Times New Roman" w:hAnsi="Times New Roman" w:cs="Times New Roman"/>
          <w:b/>
        </w:rPr>
        <w:t>. ТРЕБОВАНИЯ К ШЕФМОНТАЖУ (ЕСЛИ МОНТАЖ ОСУЩЕСТВЛЯЕТСЯ</w:t>
      </w: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ПОСТАВШИКОМ)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D66993" w:rsidRDefault="005B3A16" w:rsidP="005B3A16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XIV</w:t>
      </w:r>
      <w:r w:rsidRPr="005B3A16">
        <w:rPr>
          <w:rFonts w:ascii="Times New Roman" w:hAnsi="Times New Roman" w:cs="Times New Roman"/>
          <w:b/>
        </w:rPr>
        <w:t>. ТРЕБОВАНИЯ К ОБУЧЕНИЮ ПЕРСОНАЛА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</w:t>
      </w:r>
      <w:r w:rsidRPr="005B3A16">
        <w:rPr>
          <w:rFonts w:ascii="Times New Roman" w:hAnsi="Times New Roman" w:cs="Times New Roman"/>
          <w:b/>
        </w:rPr>
        <w:t>. ПЕРЕДАВАЕМАЯ ВМЕСТЕ С ТОВАРОМ ДОКУМЕНТАЦИЯ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И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НЕОБХОДИМОЕ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КОЛИЧЕСТВО РАСХОДНЫХ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МАТЕРИАЛОВ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2A03A1" w:rsidP="00415C49">
            <w:pPr>
              <w:pStyle w:val="a4"/>
              <w:ind w:left="314" w:firstLine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Сертификат </w:t>
            </w:r>
            <w:r w:rsidR="00BF3C37">
              <w:rPr>
                <w:rFonts w:ascii="Times New Roman" w:hAnsi="Times New Roman" w:cs="Times New Roman"/>
                <w:sz w:val="26"/>
                <w:szCs w:val="26"/>
              </w:rPr>
              <w:t>соответствия</w:t>
            </w:r>
            <w:r w:rsidR="00405E22">
              <w:rPr>
                <w:rFonts w:ascii="Times New Roman" w:hAnsi="Times New Roman" w:cs="Times New Roman"/>
                <w:sz w:val="26"/>
                <w:szCs w:val="26"/>
              </w:rPr>
              <w:t>, паспорт.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XVI</w:t>
      </w:r>
      <w:r w:rsidRPr="005B3A16">
        <w:rPr>
          <w:rFonts w:ascii="Times New Roman" w:hAnsi="Times New Roman" w:cs="Times New Roman"/>
          <w:b/>
        </w:rPr>
        <w:t>. ТРЕБОВАНИЯПО ГАРАНТИЙНОМУ И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ПОСЛЕ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ГАРАНТИЙНОМУ</w:t>
      </w:r>
      <w:r w:rsidRPr="005B3A16">
        <w:rPr>
          <w:rFonts w:ascii="Times New Roman" w:hAnsi="Times New Roman" w:cs="Times New Roman"/>
          <w:b/>
        </w:rPr>
        <w:br/>
        <w:t>ОБСЛУЖИВАНИЮ (СРОК, МЕСТО)</w:t>
      </w:r>
    </w:p>
    <w:tbl>
      <w:tblPr>
        <w:tblStyle w:val="a5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5B3A16" w:rsidRPr="005B3A16" w:rsidTr="005B3A16">
        <w:tc>
          <w:tcPr>
            <w:tcW w:w="9923" w:type="dxa"/>
          </w:tcPr>
          <w:p w:rsidR="005B3A16" w:rsidRPr="005B3A16" w:rsidRDefault="005B3A16" w:rsidP="003D08CF">
            <w:pPr>
              <w:pStyle w:val="a4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5B3A16" w:rsidRPr="005B3A16" w:rsidRDefault="005B3A16" w:rsidP="005B3A16">
      <w:pPr>
        <w:pStyle w:val="a4"/>
        <w:rPr>
          <w:rFonts w:ascii="Times New Roman" w:hAnsi="Times New Roman" w:cs="Times New Roman"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XVII</w:t>
      </w:r>
      <w:r w:rsidRPr="005B3A16">
        <w:rPr>
          <w:rFonts w:ascii="Times New Roman" w:hAnsi="Times New Roman" w:cs="Times New Roman"/>
          <w:b/>
        </w:rPr>
        <w:t>. ТРЕБОВАНИЯ К ОСТАТОЧНОМУ СРОКУ ГОДНОСТИ,</w:t>
      </w: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</w:rPr>
        <w:t>СРОКУ ХРАНЕНИЯ,</w:t>
      </w:r>
      <w:r w:rsidR="00197F51">
        <w:rPr>
          <w:rFonts w:ascii="Times New Roman" w:hAnsi="Times New Roman" w:cs="Times New Roman"/>
          <w:b/>
        </w:rPr>
        <w:t xml:space="preserve"> </w:t>
      </w:r>
      <w:r w:rsidRPr="005B3A16">
        <w:rPr>
          <w:rFonts w:ascii="Times New Roman" w:hAnsi="Times New Roman" w:cs="Times New Roman"/>
          <w:b/>
        </w:rPr>
        <w:t>ГАРАНТИИ КАЧЕСТВА ТОВАРА</w:t>
      </w:r>
    </w:p>
    <w:tbl>
      <w:tblPr>
        <w:tblStyle w:val="a5"/>
        <w:tblW w:w="9953" w:type="dxa"/>
        <w:tblInd w:w="-147" w:type="dxa"/>
        <w:tblLook w:val="04A0" w:firstRow="1" w:lastRow="0" w:firstColumn="1" w:lastColumn="0" w:noHBand="0" w:noVBand="1"/>
      </w:tblPr>
      <w:tblGrid>
        <w:gridCol w:w="9953"/>
      </w:tblGrid>
      <w:tr w:rsidR="005B3A16" w:rsidRPr="005B3A16" w:rsidTr="005B3A16">
        <w:tc>
          <w:tcPr>
            <w:tcW w:w="9953" w:type="dxa"/>
          </w:tcPr>
          <w:p w:rsidR="005B3A16" w:rsidRPr="005B3A16" w:rsidRDefault="005B3A16" w:rsidP="00197F5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5B3A16">
              <w:rPr>
                <w:rStyle w:val="a3"/>
                <w:rFonts w:ascii="Times New Roman" w:hAnsi="Times New Roman" w:cs="Times New Roman"/>
                <w:b w:val="0"/>
              </w:rPr>
              <w:t xml:space="preserve">Срок годности и срок хранения – бессрочный. </w:t>
            </w:r>
          </w:p>
        </w:tc>
      </w:tr>
    </w:tbl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</w:p>
    <w:p w:rsidR="005B3A16" w:rsidRPr="005B3A16" w:rsidRDefault="005B3A16" w:rsidP="005B3A16">
      <w:pPr>
        <w:pStyle w:val="a4"/>
        <w:jc w:val="center"/>
        <w:rPr>
          <w:rFonts w:ascii="Times New Roman" w:hAnsi="Times New Roman" w:cs="Times New Roman"/>
          <w:b/>
        </w:rPr>
      </w:pPr>
      <w:r w:rsidRPr="005B3A16">
        <w:rPr>
          <w:rFonts w:ascii="Times New Roman" w:hAnsi="Times New Roman" w:cs="Times New Roman"/>
          <w:b/>
          <w:lang w:val="en-US"/>
        </w:rPr>
        <w:t>XVIII</w:t>
      </w:r>
      <w:r w:rsidRPr="005B3A16">
        <w:rPr>
          <w:rFonts w:ascii="Times New Roman" w:hAnsi="Times New Roman" w:cs="Times New Roman"/>
          <w:b/>
        </w:rPr>
        <w:t>. ТРЕБОВАНИЯ К ГОДУ ПРОИЗВОДСТВА/ ВЫПУСКУ ТОВАРА</w:t>
      </w:r>
    </w:p>
    <w:tbl>
      <w:tblPr>
        <w:tblStyle w:val="a5"/>
        <w:tblW w:w="9967" w:type="dxa"/>
        <w:tblInd w:w="-147" w:type="dxa"/>
        <w:tblLook w:val="04A0" w:firstRow="1" w:lastRow="0" w:firstColumn="1" w:lastColumn="0" w:noHBand="0" w:noVBand="1"/>
      </w:tblPr>
      <w:tblGrid>
        <w:gridCol w:w="9967"/>
      </w:tblGrid>
      <w:tr w:rsidR="005B3A16" w:rsidRPr="005B3A16" w:rsidTr="005B3A16">
        <w:tc>
          <w:tcPr>
            <w:tcW w:w="9967" w:type="dxa"/>
          </w:tcPr>
          <w:p w:rsidR="005B3A16" w:rsidRPr="005B3A16" w:rsidRDefault="005B3A16" w:rsidP="005B3A16">
            <w:pPr>
              <w:pStyle w:val="a4"/>
              <w:ind w:left="172" w:firstLine="185"/>
              <w:rPr>
                <w:rFonts w:ascii="Times New Roman" w:hAnsi="Times New Roman" w:cs="Times New Roman"/>
              </w:rPr>
            </w:pPr>
            <w:r w:rsidRPr="005B3A16">
              <w:rPr>
                <w:rFonts w:ascii="Times New Roman" w:hAnsi="Times New Roman" w:cs="Times New Roman"/>
              </w:rPr>
              <w:t>Товар должен быть произведён не более чем за 2 месяцев до даты отгрузки, в полном</w:t>
            </w:r>
            <w:r w:rsidRPr="005B3A16">
              <w:rPr>
                <w:rFonts w:ascii="Times New Roman" w:hAnsi="Times New Roman" w:cs="Times New Roman"/>
              </w:rPr>
              <w:br/>
              <w:t>соответствии с описанием, техническими условиями, спецификацией завода изготовителя и/или условиями настоящего технического задания, а также обеспечить предусмотренное качество.</w:t>
            </w:r>
          </w:p>
        </w:tc>
      </w:tr>
    </w:tbl>
    <w:p w:rsidR="006A3A34" w:rsidRPr="005B3A16" w:rsidRDefault="006A3A34">
      <w:pPr>
        <w:rPr>
          <w:rFonts w:ascii="Times New Roman" w:hAnsi="Times New Roman" w:cs="Times New Roman"/>
          <w:sz w:val="24"/>
          <w:szCs w:val="24"/>
        </w:rPr>
      </w:pPr>
    </w:p>
    <w:sectPr w:rsidR="006A3A34" w:rsidRPr="005B3A16" w:rsidSect="003E0759"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4D0D"/>
    <w:multiLevelType w:val="multilevel"/>
    <w:tmpl w:val="6B82B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B508B"/>
    <w:multiLevelType w:val="multilevel"/>
    <w:tmpl w:val="51F0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AA2237"/>
    <w:multiLevelType w:val="multilevel"/>
    <w:tmpl w:val="7C4CD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D077B"/>
    <w:multiLevelType w:val="hybridMultilevel"/>
    <w:tmpl w:val="E02CB7BC"/>
    <w:lvl w:ilvl="0" w:tplc="E47E4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A7283"/>
    <w:multiLevelType w:val="multilevel"/>
    <w:tmpl w:val="C83E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A16"/>
    <w:rsid w:val="00000085"/>
    <w:rsid w:val="00026B2D"/>
    <w:rsid w:val="000F0350"/>
    <w:rsid w:val="000F1984"/>
    <w:rsid w:val="0010621B"/>
    <w:rsid w:val="00143515"/>
    <w:rsid w:val="00172E91"/>
    <w:rsid w:val="0019369A"/>
    <w:rsid w:val="00197F51"/>
    <w:rsid w:val="001D649A"/>
    <w:rsid w:val="001F65C0"/>
    <w:rsid w:val="00201801"/>
    <w:rsid w:val="002231CC"/>
    <w:rsid w:val="002248CD"/>
    <w:rsid w:val="00297226"/>
    <w:rsid w:val="002A03A1"/>
    <w:rsid w:val="002E251E"/>
    <w:rsid w:val="003157AF"/>
    <w:rsid w:val="003344FE"/>
    <w:rsid w:val="00344148"/>
    <w:rsid w:val="003511D6"/>
    <w:rsid w:val="003D7839"/>
    <w:rsid w:val="003E0759"/>
    <w:rsid w:val="003E4D5F"/>
    <w:rsid w:val="00401E8C"/>
    <w:rsid w:val="00405E22"/>
    <w:rsid w:val="00415C49"/>
    <w:rsid w:val="004454E2"/>
    <w:rsid w:val="00451D74"/>
    <w:rsid w:val="004C2770"/>
    <w:rsid w:val="004F16E3"/>
    <w:rsid w:val="00521C67"/>
    <w:rsid w:val="00542C79"/>
    <w:rsid w:val="00557F1A"/>
    <w:rsid w:val="00570FEC"/>
    <w:rsid w:val="00575F75"/>
    <w:rsid w:val="005B3A16"/>
    <w:rsid w:val="005C55F3"/>
    <w:rsid w:val="005C73C8"/>
    <w:rsid w:val="00627E3E"/>
    <w:rsid w:val="006323BB"/>
    <w:rsid w:val="00641DE8"/>
    <w:rsid w:val="006850F4"/>
    <w:rsid w:val="006A3A34"/>
    <w:rsid w:val="006D5A22"/>
    <w:rsid w:val="00705450"/>
    <w:rsid w:val="00735062"/>
    <w:rsid w:val="00757D55"/>
    <w:rsid w:val="00760B36"/>
    <w:rsid w:val="007677EB"/>
    <w:rsid w:val="00772E2E"/>
    <w:rsid w:val="007758B4"/>
    <w:rsid w:val="00780676"/>
    <w:rsid w:val="007B00A6"/>
    <w:rsid w:val="007D0697"/>
    <w:rsid w:val="007D1CA2"/>
    <w:rsid w:val="00851C85"/>
    <w:rsid w:val="00881ED7"/>
    <w:rsid w:val="008E02C7"/>
    <w:rsid w:val="008E423F"/>
    <w:rsid w:val="00963AF4"/>
    <w:rsid w:val="009678D6"/>
    <w:rsid w:val="00A84E0A"/>
    <w:rsid w:val="00AC7D78"/>
    <w:rsid w:val="00AE6797"/>
    <w:rsid w:val="00B16121"/>
    <w:rsid w:val="00B57D48"/>
    <w:rsid w:val="00BC1F33"/>
    <w:rsid w:val="00BE69D4"/>
    <w:rsid w:val="00BF3C37"/>
    <w:rsid w:val="00C949B3"/>
    <w:rsid w:val="00CC5766"/>
    <w:rsid w:val="00D03D7B"/>
    <w:rsid w:val="00D108B9"/>
    <w:rsid w:val="00D26E5B"/>
    <w:rsid w:val="00D60D9E"/>
    <w:rsid w:val="00D63076"/>
    <w:rsid w:val="00D66993"/>
    <w:rsid w:val="00D71B0E"/>
    <w:rsid w:val="00D8596F"/>
    <w:rsid w:val="00E2464C"/>
    <w:rsid w:val="00EA6F8C"/>
    <w:rsid w:val="00F1462D"/>
    <w:rsid w:val="00FE3A4F"/>
    <w:rsid w:val="00FF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7CEC0-9C37-46C1-95F5-1B67C33C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B3A16"/>
    <w:rPr>
      <w:b/>
      <w:bCs/>
    </w:rPr>
  </w:style>
  <w:style w:type="paragraph" w:styleId="a4">
    <w:name w:val="No Spacing"/>
    <w:uiPriority w:val="1"/>
    <w:qFormat/>
    <w:rsid w:val="005B3A1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5B3A16"/>
    <w:rPr>
      <w:rFonts w:eastAsia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</w:rPr>
  </w:style>
  <w:style w:type="character" w:customStyle="1" w:styleId="2">
    <w:name w:val="Заголовок №2"/>
    <w:basedOn w:val="a0"/>
    <w:rsid w:val="005B3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</w:rPr>
  </w:style>
  <w:style w:type="character" w:customStyle="1" w:styleId="105pt">
    <w:name w:val="Основной текст + 10;5 pt;Полужирный"/>
    <w:basedOn w:val="a0"/>
    <w:rsid w:val="005B3A16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">
    <w:name w:val="Основной текст3"/>
    <w:basedOn w:val="a0"/>
    <w:rsid w:val="005B3A16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4">
    <w:name w:val="Основной текст (4)"/>
    <w:basedOn w:val="a0"/>
    <w:rsid w:val="005B3A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</w:rPr>
  </w:style>
  <w:style w:type="table" w:styleId="a5">
    <w:name w:val="Table Grid"/>
    <w:basedOn w:val="a1"/>
    <w:uiPriority w:val="59"/>
    <w:rsid w:val="005B3A16"/>
    <w:pPr>
      <w:spacing w:after="0" w:line="240" w:lineRule="auto"/>
      <w:ind w:left="635" w:hanging="278"/>
      <w:jc w:val="both"/>
    </w:pPr>
    <w:rPr>
      <w:rFonts w:ascii="Times New Roman" w:eastAsia="Calibri" w:hAnsi="Times New Roman" w:cs="Times New Roman"/>
      <w:sz w:val="28"/>
      <w:szCs w:val="28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шрифт абзаца1"/>
    <w:rsid w:val="005B3A16"/>
  </w:style>
  <w:style w:type="paragraph" w:styleId="a6">
    <w:name w:val="Normal (Web)"/>
    <w:basedOn w:val="a"/>
    <w:uiPriority w:val="99"/>
    <w:semiHidden/>
    <w:unhideWhenUsed/>
    <w:rsid w:val="00D8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BC1F33"/>
    <w:rPr>
      <w:i/>
      <w:iCs/>
    </w:rPr>
  </w:style>
  <w:style w:type="character" w:styleId="a7">
    <w:name w:val="Hyperlink"/>
    <w:basedOn w:val="a0"/>
    <w:uiPriority w:val="99"/>
    <w:unhideWhenUsed/>
    <w:rsid w:val="007758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5354C-6189-4098-875A-46250912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Мирзаева Умидахон</dc:creator>
  <cp:keywords/>
  <dc:description/>
  <cp:lastModifiedBy>Худояров Санжарбек Алишерович</cp:lastModifiedBy>
  <cp:revision>2</cp:revision>
  <dcterms:created xsi:type="dcterms:W3CDTF">2023-04-10T11:03:00Z</dcterms:created>
  <dcterms:modified xsi:type="dcterms:W3CDTF">2023-04-10T11:03:00Z</dcterms:modified>
</cp:coreProperties>
</file>